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2E8EE" w14:textId="6BF2D871" w:rsidR="008F7600" w:rsidRPr="00617D58" w:rsidRDefault="008F7600" w:rsidP="008F7600">
      <w:pPr>
        <w:jc w:val="center"/>
        <w:rPr>
          <w:rFonts w:cs="Times New Roman"/>
          <w:b/>
          <w:bCs/>
          <w:sz w:val="40"/>
          <w:szCs w:val="40"/>
        </w:rPr>
      </w:pPr>
      <w:r w:rsidRPr="00617D58">
        <w:rPr>
          <w:rFonts w:cs="Times New Roman"/>
          <w:b/>
          <w:bCs/>
          <w:sz w:val="40"/>
          <w:szCs w:val="40"/>
        </w:rPr>
        <w:t>Uživatelský návod R-</w:t>
      </w:r>
      <w:proofErr w:type="gramStart"/>
      <w:r w:rsidR="00851E0F">
        <w:rPr>
          <w:rFonts w:cs="Times New Roman"/>
          <w:b/>
          <w:bCs/>
          <w:sz w:val="40"/>
          <w:szCs w:val="40"/>
        </w:rPr>
        <w:t>GW(</w:t>
      </w:r>
      <w:proofErr w:type="gramEnd"/>
      <w:r w:rsidR="00851E0F">
        <w:rPr>
          <w:rFonts w:cs="Times New Roman"/>
          <w:b/>
          <w:bCs/>
          <w:sz w:val="40"/>
          <w:szCs w:val="40"/>
        </w:rPr>
        <w:t>25/32/40)</w:t>
      </w:r>
    </w:p>
    <w:p w14:paraId="015E996E" w14:textId="77777777" w:rsidR="008F7600" w:rsidRPr="00617D58" w:rsidRDefault="008F7600" w:rsidP="008F7600">
      <w:pPr>
        <w:spacing w:line="360" w:lineRule="auto"/>
        <w:ind w:left="720"/>
        <w:rPr>
          <w:rFonts w:cs="Times New Roman"/>
          <w:sz w:val="22"/>
          <w:szCs w:val="22"/>
        </w:rPr>
      </w:pPr>
    </w:p>
    <w:p w14:paraId="2530AF75" w14:textId="77777777" w:rsidR="008F7600" w:rsidRPr="00617D58" w:rsidRDefault="008F7600" w:rsidP="008F7600">
      <w:pPr>
        <w:spacing w:line="360" w:lineRule="auto"/>
        <w:ind w:left="720"/>
        <w:rPr>
          <w:rFonts w:cs="Times New Roman"/>
          <w:sz w:val="22"/>
          <w:szCs w:val="22"/>
        </w:rPr>
      </w:pPr>
    </w:p>
    <w:p w14:paraId="57C7F292" w14:textId="77777777" w:rsidR="008F7600" w:rsidRPr="007A313B" w:rsidRDefault="008F7600" w:rsidP="008F7600">
      <w:pPr>
        <w:spacing w:line="360" w:lineRule="auto"/>
        <w:ind w:left="720"/>
        <w:rPr>
          <w:rFonts w:cs="Times New Roman"/>
          <w:b/>
          <w:bCs/>
          <w:sz w:val="22"/>
          <w:szCs w:val="22"/>
        </w:rPr>
      </w:pPr>
      <w:r w:rsidRPr="007A313B">
        <w:rPr>
          <w:rFonts w:cs="Times New Roman"/>
          <w:b/>
          <w:bCs/>
          <w:sz w:val="22"/>
          <w:szCs w:val="22"/>
        </w:rPr>
        <w:t>UPOZORNĚNÍ:</w:t>
      </w:r>
    </w:p>
    <w:p w14:paraId="2CB1B2EE" w14:textId="77777777" w:rsidR="008F7600" w:rsidRPr="007A313B" w:rsidRDefault="008F7600" w:rsidP="008F7600">
      <w:pPr>
        <w:numPr>
          <w:ilvl w:val="0"/>
          <w:numId w:val="1"/>
        </w:numPr>
        <w:spacing w:line="360" w:lineRule="auto"/>
        <w:rPr>
          <w:rFonts w:cs="Times New Roman"/>
          <w:sz w:val="22"/>
          <w:szCs w:val="22"/>
        </w:rPr>
      </w:pPr>
      <w:r w:rsidRPr="007A313B">
        <w:rPr>
          <w:rFonts w:cs="Times New Roman"/>
          <w:sz w:val="22"/>
          <w:szCs w:val="22"/>
        </w:rPr>
        <w:t xml:space="preserve">Majitel </w:t>
      </w:r>
      <w:r>
        <w:rPr>
          <w:rFonts w:cs="Times New Roman"/>
          <w:sz w:val="22"/>
          <w:szCs w:val="22"/>
        </w:rPr>
        <w:t>/</w:t>
      </w:r>
      <w:r w:rsidRPr="007A313B">
        <w:rPr>
          <w:rFonts w:cs="Times New Roman"/>
          <w:sz w:val="22"/>
          <w:szCs w:val="22"/>
        </w:rPr>
        <w:t xml:space="preserve"> provozovatel není oprávněn zasahovat do zapojení zařízení</w:t>
      </w:r>
      <w:r>
        <w:rPr>
          <w:rFonts w:cs="Times New Roman"/>
          <w:sz w:val="22"/>
          <w:szCs w:val="22"/>
        </w:rPr>
        <w:t xml:space="preserve"> (rozváděče)</w:t>
      </w:r>
      <w:r w:rsidRPr="007A313B">
        <w:rPr>
          <w:rFonts w:cs="Times New Roman"/>
          <w:sz w:val="22"/>
          <w:szCs w:val="22"/>
        </w:rPr>
        <w:t xml:space="preserve">, odstraňovat kryty </w:t>
      </w:r>
      <w:r>
        <w:rPr>
          <w:rFonts w:cs="Times New Roman"/>
          <w:sz w:val="22"/>
          <w:szCs w:val="22"/>
        </w:rPr>
        <w:t>rozváděče nebo ho jakýmkoliv způsobem rozváděč zakrýt nebo měnit jeho popisy.</w:t>
      </w:r>
    </w:p>
    <w:p w14:paraId="51702EF5" w14:textId="0A711480" w:rsidR="008F7600" w:rsidRPr="0078410F" w:rsidRDefault="008F7600" w:rsidP="0078410F">
      <w:pPr>
        <w:numPr>
          <w:ilvl w:val="0"/>
          <w:numId w:val="1"/>
        </w:numPr>
        <w:spacing w:line="360" w:lineRule="auto"/>
        <w:rPr>
          <w:rFonts w:cs="Times New Roman"/>
          <w:sz w:val="22"/>
          <w:szCs w:val="22"/>
        </w:rPr>
      </w:pPr>
      <w:r w:rsidRPr="007A313B">
        <w:rPr>
          <w:rFonts w:cs="Times New Roman"/>
          <w:sz w:val="22"/>
          <w:szCs w:val="22"/>
        </w:rPr>
        <w:t>Majitel</w:t>
      </w:r>
      <w:r>
        <w:rPr>
          <w:rFonts w:cs="Times New Roman"/>
          <w:sz w:val="22"/>
          <w:szCs w:val="22"/>
        </w:rPr>
        <w:t xml:space="preserve"> /</w:t>
      </w:r>
      <w:r w:rsidRPr="007A313B">
        <w:rPr>
          <w:rFonts w:cs="Times New Roman"/>
          <w:sz w:val="22"/>
          <w:szCs w:val="22"/>
        </w:rPr>
        <w:t xml:space="preserve"> provozovatel může provést v případě potřeby </w:t>
      </w:r>
      <w:r>
        <w:rPr>
          <w:rFonts w:cs="Times New Roman"/>
          <w:sz w:val="22"/>
          <w:szCs w:val="22"/>
        </w:rPr>
        <w:t xml:space="preserve">pouze kroky popsané níže. Například </w:t>
      </w:r>
      <w:r w:rsidRPr="007A313B">
        <w:rPr>
          <w:rFonts w:cs="Times New Roman"/>
          <w:sz w:val="22"/>
          <w:szCs w:val="22"/>
        </w:rPr>
        <w:t>vypnutím</w:t>
      </w:r>
      <w:r>
        <w:rPr>
          <w:rFonts w:cs="Times New Roman"/>
          <w:sz w:val="22"/>
          <w:szCs w:val="22"/>
        </w:rPr>
        <w:t xml:space="preserve"> </w:t>
      </w:r>
      <w:r w:rsidR="0078410F">
        <w:rPr>
          <w:rFonts w:cs="Times New Roman"/>
          <w:sz w:val="22"/>
          <w:szCs w:val="22"/>
        </w:rPr>
        <w:t xml:space="preserve">vypínače Q01 </w:t>
      </w:r>
      <w:r w:rsidRPr="007A313B">
        <w:rPr>
          <w:rFonts w:cs="Times New Roman"/>
          <w:sz w:val="22"/>
          <w:szCs w:val="22"/>
        </w:rPr>
        <w:t>v rozváděči R-FV</w:t>
      </w:r>
      <w:r>
        <w:rPr>
          <w:rFonts w:cs="Times New Roman"/>
          <w:sz w:val="22"/>
          <w:szCs w:val="22"/>
        </w:rPr>
        <w:t>E-</w:t>
      </w:r>
      <w:r w:rsidR="00A63D44">
        <w:rPr>
          <w:rFonts w:cs="Times New Roman"/>
          <w:sz w:val="22"/>
          <w:szCs w:val="22"/>
        </w:rPr>
        <w:t>GW (25/32/40)</w:t>
      </w:r>
      <w:r w:rsidRPr="007A313B">
        <w:rPr>
          <w:rFonts w:cs="Times New Roman"/>
          <w:sz w:val="22"/>
          <w:szCs w:val="22"/>
        </w:rPr>
        <w:t xml:space="preserve">. </w:t>
      </w:r>
    </w:p>
    <w:p w14:paraId="57C6572D" w14:textId="77777777" w:rsidR="008F7600" w:rsidRPr="007A313B" w:rsidRDefault="008F7600" w:rsidP="008F7600">
      <w:pPr>
        <w:numPr>
          <w:ilvl w:val="0"/>
          <w:numId w:val="1"/>
        </w:numPr>
        <w:spacing w:line="360" w:lineRule="auto"/>
        <w:rPr>
          <w:rFonts w:cs="Times New Roman"/>
          <w:sz w:val="22"/>
          <w:szCs w:val="22"/>
        </w:rPr>
      </w:pPr>
      <w:r w:rsidRPr="007A313B">
        <w:rPr>
          <w:rFonts w:cs="Times New Roman"/>
          <w:sz w:val="22"/>
          <w:szCs w:val="22"/>
        </w:rPr>
        <w:t>V případě poruchy zařízení, kontaktuje majitel</w:t>
      </w:r>
      <w:r>
        <w:rPr>
          <w:rFonts w:cs="Times New Roman"/>
          <w:sz w:val="22"/>
          <w:szCs w:val="22"/>
        </w:rPr>
        <w:t>/</w:t>
      </w:r>
      <w:r w:rsidRPr="007A313B">
        <w:rPr>
          <w:rFonts w:cs="Times New Roman"/>
          <w:sz w:val="22"/>
          <w:szCs w:val="22"/>
        </w:rPr>
        <w:t xml:space="preserve"> provozovatel výrobny</w:t>
      </w:r>
      <w:r>
        <w:rPr>
          <w:rFonts w:cs="Times New Roman"/>
          <w:sz w:val="22"/>
          <w:szCs w:val="22"/>
        </w:rPr>
        <w:t xml:space="preserve"> který kontaktuje</w:t>
      </w:r>
      <w:r w:rsidRPr="007A313B">
        <w:rPr>
          <w:rFonts w:cs="Times New Roman"/>
          <w:sz w:val="22"/>
          <w:szCs w:val="22"/>
        </w:rPr>
        <w:t xml:space="preserve"> servis dodavatele, nebo odborné firmy pověřené údržbou zařízení</w:t>
      </w:r>
      <w:r>
        <w:rPr>
          <w:rFonts w:cs="Times New Roman"/>
          <w:sz w:val="22"/>
          <w:szCs w:val="22"/>
        </w:rPr>
        <w:t xml:space="preserve"> (rozváděče)</w:t>
      </w:r>
      <w:r w:rsidRPr="007A313B">
        <w:rPr>
          <w:rFonts w:cs="Times New Roman"/>
          <w:sz w:val="22"/>
          <w:szCs w:val="22"/>
        </w:rPr>
        <w:t>.</w:t>
      </w:r>
    </w:p>
    <w:p w14:paraId="6F0B41F2" w14:textId="3614BD11" w:rsidR="008F7600" w:rsidRDefault="008F7600" w:rsidP="008F7600">
      <w:pPr>
        <w:numPr>
          <w:ilvl w:val="0"/>
          <w:numId w:val="1"/>
        </w:numPr>
        <w:spacing w:line="360" w:lineRule="auto"/>
        <w:rPr>
          <w:rFonts w:cs="Times New Roman"/>
          <w:sz w:val="22"/>
          <w:szCs w:val="22"/>
        </w:rPr>
      </w:pPr>
      <w:r w:rsidRPr="007A313B">
        <w:rPr>
          <w:rFonts w:cs="Times New Roman"/>
          <w:sz w:val="22"/>
          <w:szCs w:val="22"/>
        </w:rPr>
        <w:t xml:space="preserve">Obsluha výrobny bude pravidelně (nejméně jednou </w:t>
      </w:r>
      <w:r>
        <w:rPr>
          <w:rFonts w:cs="Times New Roman"/>
          <w:sz w:val="22"/>
          <w:szCs w:val="22"/>
        </w:rPr>
        <w:t>měsíčně</w:t>
      </w:r>
      <w:r w:rsidRPr="007A313B">
        <w:rPr>
          <w:rFonts w:cs="Times New Roman"/>
          <w:sz w:val="22"/>
          <w:szCs w:val="22"/>
        </w:rPr>
        <w:t xml:space="preserve">) kontrolovat ukazatele stavu přepěťových ochran </w:t>
      </w:r>
      <w:r w:rsidR="0078410F">
        <w:rPr>
          <w:rFonts w:cs="Times New Roman"/>
          <w:sz w:val="22"/>
          <w:szCs w:val="22"/>
        </w:rPr>
        <w:t xml:space="preserve">F V/ AC. </w:t>
      </w:r>
      <w:r w:rsidRPr="007A313B">
        <w:rPr>
          <w:rFonts w:cs="Times New Roman"/>
          <w:sz w:val="22"/>
          <w:szCs w:val="22"/>
        </w:rPr>
        <w:t>V případě vybavení signalizace na některé přepěťové ochraně bude tato neprodleně vyměněna. Výměnu je nutné zadat pracovníkům servisu dodavatele, případně jiné odborné firmě.</w:t>
      </w:r>
    </w:p>
    <w:p w14:paraId="1DEDD0A2" w14:textId="5147D31E" w:rsidR="008F7600" w:rsidRDefault="008F7600" w:rsidP="008F7600">
      <w:pPr>
        <w:numPr>
          <w:ilvl w:val="0"/>
          <w:numId w:val="1"/>
        </w:numPr>
        <w:spacing w:line="36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Rozváděče jako celá elektroinstalace podléhá revizi a následné pravidelné revizi. </w:t>
      </w:r>
    </w:p>
    <w:p w14:paraId="4769AA19" w14:textId="77777777" w:rsidR="008F7600" w:rsidRDefault="008F7600" w:rsidP="008F7600">
      <w:pPr>
        <w:spacing w:line="360" w:lineRule="auto"/>
        <w:rPr>
          <w:rFonts w:cs="Times New Roman"/>
          <w:sz w:val="22"/>
          <w:szCs w:val="22"/>
        </w:rPr>
      </w:pPr>
    </w:p>
    <w:p w14:paraId="3BAF535B" w14:textId="4B7AF3E6" w:rsidR="008F7600" w:rsidRDefault="0078410F" w:rsidP="008F7600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2"/>
          <w:szCs w:val="22"/>
        </w:rPr>
      </w:pPr>
      <w:r w:rsidRPr="005D4635">
        <w:rPr>
          <w:rFonts w:cs="Times New Roman"/>
          <w:noProof/>
        </w:rPr>
        <w:drawing>
          <wp:anchor distT="0" distB="0" distL="114300" distR="114300" simplePos="0" relativeHeight="251659264" behindDoc="0" locked="0" layoutInCell="1" allowOverlap="1" wp14:anchorId="33083E6E" wp14:editId="71FE4B92">
            <wp:simplePos x="0" y="0"/>
            <wp:positionH relativeFrom="margin">
              <wp:posOffset>4278704</wp:posOffset>
            </wp:positionH>
            <wp:positionV relativeFrom="paragraph">
              <wp:posOffset>13952</wp:posOffset>
            </wp:positionV>
            <wp:extent cx="1371574" cy="1527781"/>
            <wp:effectExtent l="0" t="0" r="635" b="0"/>
            <wp:wrapSquare wrapText="bothSides"/>
            <wp:docPr id="1" name="Obrázek 1" descr="Obsah obrázku text, spotřebič, interiér, bíl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, spotřebič, interiér, bílá&#10;&#10;Popis byl vytvořen automaticky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574" cy="15277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600" w:rsidRPr="00095BC6">
        <w:rPr>
          <w:rFonts w:cs="Times New Roman"/>
          <w:sz w:val="22"/>
          <w:szCs w:val="22"/>
        </w:rPr>
        <w:t xml:space="preserve">V případě nutnosti je možné odpojit přívod do rozváděče vypínačem Q01 </w:t>
      </w:r>
      <w:r w:rsidR="008F7600">
        <w:rPr>
          <w:rFonts w:cs="Times New Roman"/>
          <w:sz w:val="22"/>
          <w:szCs w:val="22"/>
        </w:rPr>
        <w:t xml:space="preserve">viz </w:t>
      </w:r>
      <w:r w:rsidR="008F7600" w:rsidRPr="00095BC6">
        <w:rPr>
          <w:rFonts w:cs="Times New Roman"/>
          <w:sz w:val="22"/>
          <w:szCs w:val="22"/>
        </w:rPr>
        <w:t>Obr.</w:t>
      </w:r>
      <w:proofErr w:type="gramStart"/>
      <w:r w:rsidR="008F7600">
        <w:rPr>
          <w:rFonts w:cs="Times New Roman"/>
          <w:sz w:val="22"/>
          <w:szCs w:val="22"/>
        </w:rPr>
        <w:t>1</w:t>
      </w:r>
      <w:r w:rsidR="008F7600" w:rsidRPr="00095BC6">
        <w:rPr>
          <w:rFonts w:cs="Times New Roman"/>
          <w:sz w:val="22"/>
          <w:szCs w:val="22"/>
        </w:rPr>
        <w:t xml:space="preserve"> </w:t>
      </w:r>
      <w:r w:rsidR="008F7600">
        <w:rPr>
          <w:rFonts w:cs="Times New Roman"/>
          <w:sz w:val="22"/>
          <w:szCs w:val="22"/>
        </w:rPr>
        <w:t>,</w:t>
      </w:r>
      <w:proofErr w:type="gramEnd"/>
      <w:r w:rsidR="008F7600" w:rsidRPr="00095BC6">
        <w:rPr>
          <w:rFonts w:cs="Times New Roman"/>
          <w:sz w:val="22"/>
          <w:szCs w:val="22"/>
        </w:rPr>
        <w:t xml:space="preserve"> čím</w:t>
      </w:r>
      <w:r w:rsidR="008F7600">
        <w:rPr>
          <w:rFonts w:cs="Times New Roman"/>
          <w:sz w:val="22"/>
          <w:szCs w:val="22"/>
        </w:rPr>
        <w:t>ž</w:t>
      </w:r>
      <w:r w:rsidR="008F7600" w:rsidRPr="00095BC6">
        <w:rPr>
          <w:rFonts w:cs="Times New Roman"/>
          <w:sz w:val="22"/>
          <w:szCs w:val="22"/>
        </w:rPr>
        <w:t xml:space="preserve"> vypneme přívod do rozváděče </w:t>
      </w:r>
    </w:p>
    <w:p w14:paraId="501D8E78" w14:textId="2B4B3474" w:rsidR="008F7600" w:rsidRDefault="008F7600" w:rsidP="008F7600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Pokud je nutné odpojit přívod střídače, provede se vymnutím jističe FA1 – Technologie FVE je tím odpojena od elektrorozvodné sítě</w:t>
      </w:r>
      <w:r w:rsidRPr="00095BC6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viz Obr.1</w:t>
      </w:r>
    </w:p>
    <w:p w14:paraId="18EF6537" w14:textId="0E493B42" w:rsidR="008F7600" w:rsidRPr="00B65127" w:rsidRDefault="008F7600" w:rsidP="008F7600">
      <w:pPr>
        <w:ind w:left="360"/>
        <w:rPr>
          <w:rFonts w:cs="Times New Roman"/>
        </w:rPr>
      </w:pPr>
    </w:p>
    <w:p w14:paraId="3E1D851A" w14:textId="77777777" w:rsidR="008F7600" w:rsidRDefault="008F7600" w:rsidP="008F7600">
      <w:pPr>
        <w:ind w:left="1068" w:firstLine="348"/>
        <w:rPr>
          <w:rFonts w:cs="Times New Roman"/>
        </w:rPr>
      </w:pPr>
    </w:p>
    <w:p w14:paraId="0D880BF1" w14:textId="77777777" w:rsidR="008F7600" w:rsidRDefault="008F7600" w:rsidP="008F7600">
      <w:pPr>
        <w:ind w:left="1068" w:firstLine="348"/>
        <w:rPr>
          <w:rFonts w:cs="Times New Roman"/>
        </w:rPr>
      </w:pPr>
    </w:p>
    <w:p w14:paraId="373ED9B1" w14:textId="0CF10B5D" w:rsidR="008F7600" w:rsidRDefault="0078410F" w:rsidP="0078410F">
      <w:pPr>
        <w:ind w:left="6732" w:firstLine="348"/>
        <w:rPr>
          <w:rFonts w:cs="Times New Roman"/>
        </w:rPr>
      </w:pPr>
      <w:r>
        <w:rPr>
          <w:rFonts w:cs="Times New Roman"/>
        </w:rPr>
        <w:t xml:space="preserve">        Obr. 1</w:t>
      </w:r>
    </w:p>
    <w:p w14:paraId="01323D89" w14:textId="77777777" w:rsidR="008F7600" w:rsidRDefault="008F7600" w:rsidP="008F7600">
      <w:pPr>
        <w:ind w:left="1068" w:firstLine="348"/>
        <w:rPr>
          <w:rFonts w:cs="Times New Roman"/>
        </w:rPr>
      </w:pPr>
    </w:p>
    <w:p w14:paraId="7F6F6943" w14:textId="77777777" w:rsidR="008F7600" w:rsidRDefault="008F7600" w:rsidP="008F7600">
      <w:pPr>
        <w:rPr>
          <w:rFonts w:cs="Times New Roman"/>
        </w:rPr>
      </w:pPr>
    </w:p>
    <w:p w14:paraId="57DCD5D6" w14:textId="695FBBD1" w:rsidR="008F7600" w:rsidRPr="0014097F" w:rsidRDefault="008F7600" w:rsidP="009C4221">
      <w:pPr>
        <w:rPr>
          <w:rFonts w:cs="Times New Roman"/>
          <w:b/>
          <w:bCs/>
        </w:rPr>
      </w:pPr>
    </w:p>
    <w:p w14:paraId="4E0454AC" w14:textId="77777777" w:rsidR="008F7600" w:rsidRPr="00B65127" w:rsidRDefault="008F7600" w:rsidP="008F7600">
      <w:pPr>
        <w:spacing w:line="360" w:lineRule="auto"/>
        <w:rPr>
          <w:rFonts w:cs="Times New Roman"/>
          <w:sz w:val="22"/>
          <w:szCs w:val="22"/>
        </w:rPr>
      </w:pPr>
    </w:p>
    <w:p w14:paraId="42A2B2A0" w14:textId="77777777" w:rsidR="00375E32" w:rsidRDefault="00375E32"/>
    <w:sectPr w:rsidR="00375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01AA7"/>
    <w:multiLevelType w:val="hybridMultilevel"/>
    <w:tmpl w:val="B3AA2548"/>
    <w:lvl w:ilvl="0" w:tplc="E7287C8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3B190F"/>
    <w:multiLevelType w:val="hybridMultilevel"/>
    <w:tmpl w:val="664627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398D"/>
    <w:multiLevelType w:val="hybridMultilevel"/>
    <w:tmpl w:val="5AA267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BD0306"/>
    <w:multiLevelType w:val="multilevel"/>
    <w:tmpl w:val="57B67D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Times New Roman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CDA"/>
    <w:rsid w:val="00375E32"/>
    <w:rsid w:val="0078410F"/>
    <w:rsid w:val="00851E0F"/>
    <w:rsid w:val="008F7600"/>
    <w:rsid w:val="009C4221"/>
    <w:rsid w:val="00A63D44"/>
    <w:rsid w:val="00AA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E80D8"/>
  <w15:chartTrackingRefBased/>
  <w15:docId w15:val="{3029E6FC-00E8-4F99-BA68-06286857C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F7600"/>
    <w:pPr>
      <w:spacing w:after="0" w:line="240" w:lineRule="auto"/>
    </w:pPr>
    <w:rPr>
      <w:rFonts w:ascii="Times New Roman" w:eastAsiaTheme="minorEastAsia" w:hAnsi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7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6cc369-b2dc-4afe-98d2-8467bbce1272">
      <Terms xmlns="http://schemas.microsoft.com/office/infopath/2007/PartnerControls"/>
    </lcf76f155ced4ddcb4097134ff3c332f>
    <TaxCatchAll xmlns="7e3c5522-515f-46bf-beb2-afe04b95b9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2A908E3F226243A5DD5D426221D37E" ma:contentTypeVersion="16" ma:contentTypeDescription="Vytvoří nový dokument" ma:contentTypeScope="" ma:versionID="02efa2cfaab188c1beabbcf551219eab">
  <xsd:schema xmlns:xsd="http://www.w3.org/2001/XMLSchema" xmlns:xs="http://www.w3.org/2001/XMLSchema" xmlns:p="http://schemas.microsoft.com/office/2006/metadata/properties" xmlns:ns2="b26cc369-b2dc-4afe-98d2-8467bbce1272" xmlns:ns3="7e3c5522-515f-46bf-beb2-afe04b95b9c2" targetNamespace="http://schemas.microsoft.com/office/2006/metadata/properties" ma:root="true" ma:fieldsID="3f8ef444f8c20c87e81416823e2497ae" ns2:_="" ns3:_="">
    <xsd:import namespace="b26cc369-b2dc-4afe-98d2-8467bbce1272"/>
    <xsd:import namespace="7e3c5522-515f-46bf-beb2-afe04b95b9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6cc369-b2dc-4afe-98d2-8467bbce12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b6d595f-ad92-480b-b183-28e874c373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3c5522-515f-46bf-beb2-afe04b95b9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2313659-00c6-4d6d-823f-3c9254a83fcc}" ma:internalName="TaxCatchAll" ma:showField="CatchAllData" ma:web="7e3c5522-515f-46bf-beb2-afe04b95b9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7D8D48-6696-4582-82E3-67CD479FD6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ABA6E7-6405-4390-AD02-36719DB7CF93}"/>
</file>

<file path=customXml/itemProps3.xml><?xml version="1.0" encoding="utf-8"?>
<ds:datastoreItem xmlns:ds="http://schemas.openxmlformats.org/officeDocument/2006/customXml" ds:itemID="{8CD0A519-4812-47AB-9C68-3E801B458C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Zíka</dc:creator>
  <cp:keywords/>
  <dc:description/>
  <cp:lastModifiedBy>Josef Zíka</cp:lastModifiedBy>
  <cp:revision>6</cp:revision>
  <dcterms:created xsi:type="dcterms:W3CDTF">2022-01-23T12:56:00Z</dcterms:created>
  <dcterms:modified xsi:type="dcterms:W3CDTF">2022-02-19T10:22:00Z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0x010100AA2A908E3F226243A5DD5D426221D37E</vt:lpwstr>
  </property>
  <property fmtid="{D5CDD505-2E9C-101B-9397-08002B2CF9AE}" pid="3" name="MediaServiceImageTags">
    <vt:lpwstr/>
  </property>
</Properties>
</file>